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103DC" w14:textId="54A9A014" w:rsidR="007C2DE5" w:rsidRDefault="00FC225D" w:rsidP="007C2DE5">
      <w:pPr>
        <w:rPr>
          <w:b/>
          <w:bCs/>
          <w:lang w:val="en-US"/>
        </w:rPr>
      </w:pPr>
      <w:r>
        <w:rPr>
          <w:b/>
          <w:bCs/>
          <w:noProof/>
          <w:lang w:val="en-US"/>
        </w:rPr>
        <mc:AlternateContent>
          <mc:Choice Requires="wps">
            <w:drawing>
              <wp:anchor distT="0" distB="0" distL="114300" distR="114300" simplePos="0" relativeHeight="251661312" behindDoc="0" locked="0" layoutInCell="1" allowOverlap="1" wp14:anchorId="10E24509" wp14:editId="287C427D">
                <wp:simplePos x="0" y="0"/>
                <wp:positionH relativeFrom="column">
                  <wp:posOffset>-246088</wp:posOffset>
                </wp:positionH>
                <wp:positionV relativeFrom="paragraph">
                  <wp:posOffset>24765</wp:posOffset>
                </wp:positionV>
                <wp:extent cx="2359660" cy="1420495"/>
                <wp:effectExtent l="0" t="0" r="2540" b="1905"/>
                <wp:wrapNone/>
                <wp:docPr id="1901368407" name="Text Box 5"/>
                <wp:cNvGraphicFramePr/>
                <a:graphic xmlns:a="http://schemas.openxmlformats.org/drawingml/2006/main">
                  <a:graphicData uri="http://schemas.microsoft.com/office/word/2010/wordprocessingShape">
                    <wps:wsp>
                      <wps:cNvSpPr txBox="1"/>
                      <wps:spPr>
                        <a:xfrm>
                          <a:off x="0" y="0"/>
                          <a:ext cx="2359660" cy="1420495"/>
                        </a:xfrm>
                        <a:prstGeom prst="rect">
                          <a:avLst/>
                        </a:prstGeom>
                        <a:solidFill>
                          <a:schemeClr val="lt1"/>
                        </a:solidFill>
                        <a:ln w="6350">
                          <a:noFill/>
                        </a:ln>
                      </wps:spPr>
                      <wps:txbx>
                        <w:txbxContent>
                          <w:p w14:paraId="3564261E" w14:textId="702DD096" w:rsidR="007C2DE5" w:rsidRDefault="007C2DE5">
                            <w:r>
                              <w:rPr>
                                <w:b/>
                                <w:bCs/>
                                <w:noProof/>
                                <w:lang w:val="en-US"/>
                              </w:rPr>
                              <w:drawing>
                                <wp:inline distT="0" distB="0" distL="0" distR="0" wp14:anchorId="28A808D3" wp14:editId="6CF30A31">
                                  <wp:extent cx="2361582" cy="1284708"/>
                                  <wp:effectExtent l="0" t="0" r="635" b="0"/>
                                  <wp:docPr id="56507219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72192" name="Picture 2"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2514" cy="1323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24509" id="_x0000_t202" coordsize="21600,21600" o:spt="202" path="m,l,21600r21600,l21600,xe">
                <v:stroke joinstyle="miter"/>
                <v:path gradientshapeok="t" o:connecttype="rect"/>
              </v:shapetype>
              <v:shape id="Text Box 5" o:spid="_x0000_s1026" type="#_x0000_t202" style="position:absolute;margin-left:-19.4pt;margin-top:1.95pt;width:185.8pt;height:1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" fillcolor="white [3201]" stroked="f" strokeweight=".5pt">
                <v:textbox>
                  <w:txbxContent>
                    <w:p w14:paraId="3564261E" w14:textId="702DD096" w:rsidR="007C2DE5" w:rsidRDefault="007C2DE5">
                      <w:r>
                        <w:rPr>
                          <w:b/>
                          <w:bCs/>
                          <w:noProof/>
                          <w:lang w:val="en-US"/>
                        </w:rPr>
                        <w:drawing>
                          <wp:inline distT="0" distB="0" distL="0" distR="0" wp14:anchorId="28A808D3" wp14:editId="6CF30A31">
                            <wp:extent cx="2361582" cy="1284708"/>
                            <wp:effectExtent l="0" t="0" r="635" b="0"/>
                            <wp:docPr id="56507219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72192" name="Picture 2"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2514" cy="1323295"/>
                                    </a:xfrm>
                                    <a:prstGeom prst="rect">
                                      <a:avLst/>
                                    </a:prstGeom>
                                  </pic:spPr>
                                </pic:pic>
                              </a:graphicData>
                            </a:graphic>
                          </wp:inline>
                        </w:drawing>
                      </w:r>
                    </w:p>
                  </w:txbxContent>
                </v:textbox>
              </v:shape>
            </w:pict>
          </mc:Fallback>
        </mc:AlternateContent>
      </w:r>
      <w:r>
        <w:rPr>
          <w:b/>
          <w:bCs/>
          <w:noProof/>
          <w:lang w:val="en-US"/>
        </w:rPr>
        <mc:AlternateContent>
          <mc:Choice Requires="wps">
            <w:drawing>
              <wp:anchor distT="0" distB="0" distL="114300" distR="114300" simplePos="0" relativeHeight="251660288" behindDoc="0" locked="0" layoutInCell="1" allowOverlap="1" wp14:anchorId="653638E8" wp14:editId="0A6F144F">
                <wp:simplePos x="0" y="0"/>
                <wp:positionH relativeFrom="column">
                  <wp:posOffset>2220252</wp:posOffset>
                </wp:positionH>
                <wp:positionV relativeFrom="paragraph">
                  <wp:posOffset>81915</wp:posOffset>
                </wp:positionV>
                <wp:extent cx="4497705" cy="1358900"/>
                <wp:effectExtent l="0" t="0" r="0" b="0"/>
                <wp:wrapNone/>
                <wp:docPr id="1119480733" name="Text Box 4"/>
                <wp:cNvGraphicFramePr/>
                <a:graphic xmlns:a="http://schemas.openxmlformats.org/drawingml/2006/main">
                  <a:graphicData uri="http://schemas.microsoft.com/office/word/2010/wordprocessingShape">
                    <wps:wsp>
                      <wps:cNvSpPr txBox="1"/>
                      <wps:spPr>
                        <a:xfrm>
                          <a:off x="0" y="0"/>
                          <a:ext cx="4497705" cy="1358900"/>
                        </a:xfrm>
                        <a:prstGeom prst="rect">
                          <a:avLst/>
                        </a:prstGeom>
                        <a:solidFill>
                          <a:schemeClr val="lt1"/>
                        </a:solidFill>
                        <a:ln w="6350">
                          <a:noFill/>
                        </a:ln>
                      </wps:spPr>
                      <wps:txbx>
                        <w:txbxContent>
                          <w:p w14:paraId="049E4C66" w14:textId="77777777" w:rsidR="007C2DE5" w:rsidRPr="002E73B5" w:rsidRDefault="007C2DE5" w:rsidP="002E73B5">
                            <w:pPr>
                              <w:ind w:right="-76"/>
                              <w:rPr>
                                <w:color w:val="5860A8"/>
                                <w:lang w:val="en-US"/>
                              </w:rPr>
                            </w:pPr>
                            <w:r w:rsidRPr="001F75A4">
                              <w:rPr>
                                <w:color w:val="5860A8"/>
                                <w:lang w:val="en-US"/>
                              </w:rPr>
                              <w:t>The Face</w:t>
                            </w:r>
                            <w:r w:rsidRPr="002E73B5">
                              <w:rPr>
                                <w:color w:val="5860A8"/>
                                <w:lang w:val="en-US"/>
                              </w:rPr>
                              <w:t>w</w:t>
                            </w:r>
                            <w:r w:rsidRPr="001F75A4">
                              <w:rPr>
                                <w:color w:val="5860A8"/>
                                <w:lang w:val="en-US"/>
                              </w:rPr>
                              <w:t>ork Group is a social enterprise that equips refugees to</w:t>
                            </w:r>
                          </w:p>
                          <w:p w14:paraId="4D08575D" w14:textId="03CCA243" w:rsidR="007C2DE5" w:rsidRPr="002E73B5" w:rsidRDefault="007C2DE5" w:rsidP="002E73B5">
                            <w:pPr>
                              <w:ind w:right="-76"/>
                              <w:rPr>
                                <w:color w:val="5860A8"/>
                                <w:lang w:val="en-US"/>
                              </w:rPr>
                            </w:pPr>
                            <w:r w:rsidRPr="001F75A4">
                              <w:rPr>
                                <w:color w:val="5860A8"/>
                                <w:lang w:val="en-US"/>
                              </w:rPr>
                              <w:t>face the changing world of work through employability and skills</w:t>
                            </w:r>
                            <w:r w:rsidR="002E73B5" w:rsidRPr="002E73B5">
                              <w:rPr>
                                <w:color w:val="5860A8"/>
                                <w:lang w:val="en-US"/>
                              </w:rPr>
                              <w:t xml:space="preserve"> </w:t>
                            </w:r>
                            <w:r w:rsidRPr="001F75A4">
                              <w:rPr>
                                <w:color w:val="5860A8"/>
                                <w:lang w:val="en-US"/>
                              </w:rPr>
                              <w:t>training. Each employability programme is 10 weeks long.</w:t>
                            </w:r>
                          </w:p>
                          <w:p w14:paraId="25760029" w14:textId="77777777" w:rsidR="007C2DE5" w:rsidRPr="002E73B5" w:rsidRDefault="007C2DE5" w:rsidP="002E73B5">
                            <w:pPr>
                              <w:ind w:right="-76"/>
                              <w:rPr>
                                <w:color w:val="5860A8"/>
                                <w:sz w:val="10"/>
                                <w:szCs w:val="10"/>
                                <w:lang w:val="en-US"/>
                              </w:rPr>
                            </w:pPr>
                          </w:p>
                          <w:p w14:paraId="6BB27657" w14:textId="25352CE6" w:rsidR="007C2DE5" w:rsidRPr="002E73B5" w:rsidRDefault="007C2DE5" w:rsidP="002E73B5">
                            <w:pPr>
                              <w:ind w:right="-76"/>
                              <w:rPr>
                                <w:color w:val="5860A8"/>
                                <w:lang w:val="en-US"/>
                              </w:rPr>
                            </w:pPr>
                            <w:r w:rsidRPr="001F75A4">
                              <w:rPr>
                                <w:color w:val="5860A8"/>
                                <w:lang w:val="en-US"/>
                              </w:rPr>
                              <w:t xml:space="preserve">To date </w:t>
                            </w:r>
                            <w:r w:rsidRPr="002E73B5">
                              <w:rPr>
                                <w:color w:val="5860A8"/>
                                <w:lang w:val="en-US"/>
                              </w:rPr>
                              <w:t xml:space="preserve">Facework has </w:t>
                            </w:r>
                            <w:r w:rsidRPr="001F75A4">
                              <w:rPr>
                                <w:color w:val="5860A8"/>
                                <w:lang w:val="en-US"/>
                              </w:rPr>
                              <w:t xml:space="preserve">delivered 12 programmes to over 200 refugees in Lewisham borough. Our </w:t>
                            </w:r>
                            <w:r w:rsidRPr="002E73B5">
                              <w:rPr>
                                <w:color w:val="5860A8"/>
                                <w:lang w:val="en-US"/>
                              </w:rPr>
                              <w:t>award-winning</w:t>
                            </w:r>
                            <w:r w:rsidRPr="001F75A4">
                              <w:rPr>
                                <w:color w:val="5860A8"/>
                                <w:lang w:val="en-US"/>
                              </w:rPr>
                              <w:t xml:space="preserve"> programmes have been recognised by the Mayor of London.</w:t>
                            </w:r>
                            <w:r w:rsidRPr="002E73B5">
                              <w:rPr>
                                <w:color w:val="5860A8"/>
                                <w:lang w:val="en-US"/>
                              </w:rPr>
                              <w:t xml:space="preserve"> </w:t>
                            </w:r>
                            <w:r w:rsidRPr="001F75A4">
                              <w:rPr>
                                <w:color w:val="5860A8"/>
                                <w:lang w:val="en-US"/>
                              </w:rPr>
                              <w:fldChar w:fldCharType="begin"/>
                            </w:r>
                            <w:r w:rsidRPr="001F75A4">
                              <w:rPr>
                                <w:color w:val="5860A8"/>
                                <w:lang w:val="en-US"/>
                              </w:rPr>
                              <w:instrText>HYPERLINK "https://pdf.ac/34gmhe"</w:instrText>
                            </w:r>
                            <w:r w:rsidRPr="001F75A4">
                              <w:rPr>
                                <w:color w:val="5860A8"/>
                                <w:lang w:val="en-US"/>
                              </w:rPr>
                            </w:r>
                            <w:r w:rsidRPr="001F75A4">
                              <w:rPr>
                                <w:color w:val="5860A8"/>
                                <w:lang w:val="en-US"/>
                              </w:rPr>
                              <w:fldChar w:fldCharType="separate"/>
                            </w:r>
                            <w:r w:rsidRPr="001F75A4">
                              <w:rPr>
                                <w:rStyle w:val="Hyperlink"/>
                                <w:color w:val="5860A8"/>
                                <w:lang w:val="en-US"/>
                              </w:rPr>
                              <w:t xml:space="preserve"> </w:t>
                            </w:r>
                            <w:r w:rsidRPr="002E73B5">
                              <w:rPr>
                                <w:rStyle w:val="Hyperlink"/>
                                <w:color w:val="5860A8"/>
                                <w:lang w:val="en-US"/>
                              </w:rPr>
                              <w:t xml:space="preserve">(See </w:t>
                            </w:r>
                            <w:r w:rsidRPr="001F75A4">
                              <w:rPr>
                                <w:rStyle w:val="Hyperlink"/>
                                <w:color w:val="5860A8"/>
                                <w:lang w:val="en-US"/>
                              </w:rPr>
                              <w:t>lette</w:t>
                            </w:r>
                            <w:r w:rsidRPr="001F75A4">
                              <w:rPr>
                                <w:rStyle w:val="Hyperlink"/>
                                <w:color w:val="5860A8"/>
                                <w:lang w:val="en-US"/>
                              </w:rPr>
                              <w:t>r</w:t>
                            </w:r>
                            <w:r w:rsidRPr="001F75A4">
                              <w:rPr>
                                <w:rStyle w:val="Hyperlink"/>
                                <w:color w:val="5860A8"/>
                                <w:lang w:val="en-US"/>
                              </w:rPr>
                              <w:t xml:space="preserve"> here</w:t>
                            </w:r>
                            <w:r w:rsidRPr="001F75A4">
                              <w:rPr>
                                <w:color w:val="5860A8"/>
                              </w:rPr>
                              <w:fldChar w:fldCharType="end"/>
                            </w:r>
                            <w:r w:rsidRPr="001F75A4">
                              <w:rPr>
                                <w:color w:val="5860A8"/>
                                <w:lang w:val="en-US"/>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3638E8" id="Text Box 4" o:spid="_x0000_s1027" type="#_x0000_t202" style="position:absolute;margin-left:174.8pt;margin-top:6.45pt;width:354.15pt;height:1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" fillcolor="white [3201]" stroked="f" strokeweight=".5pt">
                <v:textbox>
                  <w:txbxContent>
                    <w:p w14:paraId="049E4C66" w14:textId="77777777" w:rsidR="007C2DE5" w:rsidRPr="002E73B5" w:rsidRDefault="007C2DE5" w:rsidP="002E73B5">
                      <w:pPr>
                        <w:ind w:right="-76"/>
                        <w:rPr>
                          <w:color w:val="5860A8"/>
                          <w:lang w:val="en-US"/>
                        </w:rPr>
                      </w:pPr>
                      <w:r w:rsidRPr="001F75A4">
                        <w:rPr>
                          <w:color w:val="5860A8"/>
                          <w:lang w:val="en-US"/>
                        </w:rPr>
                        <w:t>The Face</w:t>
                      </w:r>
                      <w:r w:rsidRPr="002E73B5">
                        <w:rPr>
                          <w:color w:val="5860A8"/>
                          <w:lang w:val="en-US"/>
                        </w:rPr>
                        <w:t>w</w:t>
                      </w:r>
                      <w:r w:rsidRPr="001F75A4">
                        <w:rPr>
                          <w:color w:val="5860A8"/>
                          <w:lang w:val="en-US"/>
                        </w:rPr>
                        <w:t>ork Group is a social enterprise that equips refugees to</w:t>
                      </w:r>
                    </w:p>
                    <w:p w14:paraId="4D08575D" w14:textId="03CCA243" w:rsidR="007C2DE5" w:rsidRPr="002E73B5" w:rsidRDefault="007C2DE5" w:rsidP="002E73B5">
                      <w:pPr>
                        <w:ind w:right="-76"/>
                        <w:rPr>
                          <w:color w:val="5860A8"/>
                          <w:lang w:val="en-US"/>
                        </w:rPr>
                      </w:pPr>
                      <w:r w:rsidRPr="001F75A4">
                        <w:rPr>
                          <w:color w:val="5860A8"/>
                          <w:lang w:val="en-US"/>
                        </w:rPr>
                        <w:t>face the changing world of work through employability and skills</w:t>
                      </w:r>
                      <w:r w:rsidR="002E73B5" w:rsidRPr="002E73B5">
                        <w:rPr>
                          <w:color w:val="5860A8"/>
                          <w:lang w:val="en-US"/>
                        </w:rPr>
                        <w:t xml:space="preserve"> </w:t>
                      </w:r>
                      <w:r w:rsidRPr="001F75A4">
                        <w:rPr>
                          <w:color w:val="5860A8"/>
                          <w:lang w:val="en-US"/>
                        </w:rPr>
                        <w:t>training. Each employability programme is 10 weeks long.</w:t>
                      </w:r>
                    </w:p>
                    <w:p w14:paraId="25760029" w14:textId="77777777" w:rsidR="007C2DE5" w:rsidRPr="002E73B5" w:rsidRDefault="007C2DE5" w:rsidP="002E73B5">
                      <w:pPr>
                        <w:ind w:right="-76"/>
                        <w:rPr>
                          <w:color w:val="5860A8"/>
                          <w:sz w:val="10"/>
                          <w:szCs w:val="10"/>
                          <w:lang w:val="en-US"/>
                        </w:rPr>
                      </w:pPr>
                    </w:p>
                    <w:p w14:paraId="6BB27657" w14:textId="25352CE6" w:rsidR="007C2DE5" w:rsidRPr="002E73B5" w:rsidRDefault="007C2DE5" w:rsidP="002E73B5">
                      <w:pPr>
                        <w:ind w:right="-76"/>
                        <w:rPr>
                          <w:color w:val="5860A8"/>
                          <w:lang w:val="en-US"/>
                        </w:rPr>
                      </w:pPr>
                      <w:r w:rsidRPr="001F75A4">
                        <w:rPr>
                          <w:color w:val="5860A8"/>
                          <w:lang w:val="en-US"/>
                        </w:rPr>
                        <w:t xml:space="preserve">To date </w:t>
                      </w:r>
                      <w:r w:rsidRPr="002E73B5">
                        <w:rPr>
                          <w:color w:val="5860A8"/>
                          <w:lang w:val="en-US"/>
                        </w:rPr>
                        <w:t xml:space="preserve">Facework has </w:t>
                      </w:r>
                      <w:r w:rsidRPr="001F75A4">
                        <w:rPr>
                          <w:color w:val="5860A8"/>
                          <w:lang w:val="en-US"/>
                        </w:rPr>
                        <w:t xml:space="preserve">delivered 12 programmes to over 200 refugees in Lewisham borough. Our </w:t>
                      </w:r>
                      <w:r w:rsidRPr="002E73B5">
                        <w:rPr>
                          <w:color w:val="5860A8"/>
                          <w:lang w:val="en-US"/>
                        </w:rPr>
                        <w:t>award-winning</w:t>
                      </w:r>
                      <w:r w:rsidRPr="001F75A4">
                        <w:rPr>
                          <w:color w:val="5860A8"/>
                          <w:lang w:val="en-US"/>
                        </w:rPr>
                        <w:t xml:space="preserve"> programmes have been recognised by the Mayor of London.</w:t>
                      </w:r>
                      <w:r w:rsidRPr="002E73B5">
                        <w:rPr>
                          <w:color w:val="5860A8"/>
                          <w:lang w:val="en-US"/>
                        </w:rPr>
                        <w:t xml:space="preserve"> </w:t>
                      </w:r>
                      <w:r w:rsidRPr="001F75A4">
                        <w:rPr>
                          <w:color w:val="5860A8"/>
                          <w:lang w:val="en-US"/>
                        </w:rPr>
                        <w:fldChar w:fldCharType="begin"/>
                      </w:r>
                      <w:r w:rsidRPr="001F75A4">
                        <w:rPr>
                          <w:color w:val="5860A8"/>
                          <w:lang w:val="en-US"/>
                        </w:rPr>
                        <w:instrText>HYPERLINK "https://pdf.ac/34gmhe"</w:instrText>
                      </w:r>
                      <w:r w:rsidRPr="001F75A4">
                        <w:rPr>
                          <w:color w:val="5860A8"/>
                          <w:lang w:val="en-US"/>
                        </w:rPr>
                      </w:r>
                      <w:r w:rsidRPr="001F75A4">
                        <w:rPr>
                          <w:color w:val="5860A8"/>
                          <w:lang w:val="en-US"/>
                        </w:rPr>
                        <w:fldChar w:fldCharType="separate"/>
                      </w:r>
                      <w:r w:rsidRPr="001F75A4">
                        <w:rPr>
                          <w:rStyle w:val="Hyperlink"/>
                          <w:color w:val="5860A8"/>
                          <w:lang w:val="en-US"/>
                        </w:rPr>
                        <w:t xml:space="preserve"> </w:t>
                      </w:r>
                      <w:r w:rsidRPr="002E73B5">
                        <w:rPr>
                          <w:rStyle w:val="Hyperlink"/>
                          <w:color w:val="5860A8"/>
                          <w:lang w:val="en-US"/>
                        </w:rPr>
                        <w:t xml:space="preserve">(See </w:t>
                      </w:r>
                      <w:r w:rsidRPr="001F75A4">
                        <w:rPr>
                          <w:rStyle w:val="Hyperlink"/>
                          <w:color w:val="5860A8"/>
                          <w:lang w:val="en-US"/>
                        </w:rPr>
                        <w:t>lette</w:t>
                      </w:r>
                      <w:r w:rsidRPr="001F75A4">
                        <w:rPr>
                          <w:rStyle w:val="Hyperlink"/>
                          <w:color w:val="5860A8"/>
                          <w:lang w:val="en-US"/>
                        </w:rPr>
                        <w:t>r</w:t>
                      </w:r>
                      <w:r w:rsidRPr="001F75A4">
                        <w:rPr>
                          <w:rStyle w:val="Hyperlink"/>
                          <w:color w:val="5860A8"/>
                          <w:lang w:val="en-US"/>
                        </w:rPr>
                        <w:t xml:space="preserve"> here</w:t>
                      </w:r>
                      <w:r w:rsidRPr="001F75A4">
                        <w:rPr>
                          <w:color w:val="5860A8"/>
                        </w:rPr>
                        <w:fldChar w:fldCharType="end"/>
                      </w:r>
                      <w:r w:rsidRPr="001F75A4">
                        <w:rPr>
                          <w:color w:val="5860A8"/>
                          <w:lang w:val="en-US"/>
                        </w:rPr>
                        <w:t>) </w:t>
                      </w:r>
                    </w:p>
                  </w:txbxContent>
                </v:textbox>
              </v:shape>
            </w:pict>
          </mc:Fallback>
        </mc:AlternateContent>
      </w:r>
      <w:r w:rsidR="007C2DE5">
        <w:rPr>
          <w:b/>
          <w:bCs/>
          <w:noProof/>
          <w:lang w:val="en-US"/>
        </w:rPr>
        <mc:AlternateContent>
          <mc:Choice Requires="wps">
            <w:drawing>
              <wp:anchor distT="0" distB="0" distL="114300" distR="114300" simplePos="0" relativeHeight="251659264" behindDoc="0" locked="0" layoutInCell="1" allowOverlap="1" wp14:anchorId="03A2B609" wp14:editId="78C5F309">
                <wp:simplePos x="0" y="0"/>
                <wp:positionH relativeFrom="column">
                  <wp:posOffset>-135598</wp:posOffset>
                </wp:positionH>
                <wp:positionV relativeFrom="paragraph">
                  <wp:posOffset>-138430</wp:posOffset>
                </wp:positionV>
                <wp:extent cx="2137410" cy="1128395"/>
                <wp:effectExtent l="0" t="0" r="0" b="1905"/>
                <wp:wrapNone/>
                <wp:docPr id="1206659384" name="Text Box 3"/>
                <wp:cNvGraphicFramePr/>
                <a:graphic xmlns:a="http://schemas.openxmlformats.org/drawingml/2006/main">
                  <a:graphicData uri="http://schemas.microsoft.com/office/word/2010/wordprocessingShape">
                    <wps:wsp>
                      <wps:cNvSpPr txBox="1"/>
                      <wps:spPr>
                        <a:xfrm>
                          <a:off x="0" y="0"/>
                          <a:ext cx="2137410" cy="1128395"/>
                        </a:xfrm>
                        <a:prstGeom prst="rect">
                          <a:avLst/>
                        </a:prstGeom>
                        <a:solidFill>
                          <a:schemeClr val="lt1"/>
                        </a:solidFill>
                        <a:ln w="6350">
                          <a:noFill/>
                        </a:ln>
                      </wps:spPr>
                      <wps:txbx>
                        <w:txbxContent>
                          <w:p w14:paraId="28D23C5B" w14:textId="1612F42B" w:rsidR="007C2DE5" w:rsidRDefault="007C2D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2B609" id="Text Box 3" o:spid="_x0000_s1028" type="#_x0000_t202" style="position:absolute;margin-left:-10.7pt;margin-top:-10.9pt;width:168.3pt;height:8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" fillcolor="white [3201]" stroked="f" strokeweight=".5pt">
                <v:textbox>
                  <w:txbxContent>
                    <w:p w14:paraId="28D23C5B" w14:textId="1612F42B" w:rsidR="007C2DE5" w:rsidRDefault="007C2DE5"/>
                  </w:txbxContent>
                </v:textbox>
              </v:shape>
            </w:pict>
          </mc:Fallback>
        </mc:AlternateContent>
      </w:r>
      <w:r w:rsidR="001F75A4">
        <w:rPr>
          <w:b/>
          <w:bCs/>
          <w:lang w:val="en-US"/>
        </w:rPr>
        <w:t xml:space="preserve"> </w:t>
      </w:r>
    </w:p>
    <w:p w14:paraId="674700B1" w14:textId="4303EA71" w:rsidR="007C2DE5" w:rsidRDefault="001F75A4" w:rsidP="007C2DE5">
      <w:pPr>
        <w:rPr>
          <w:b/>
          <w:bCs/>
          <w:lang w:val="en-US"/>
        </w:rPr>
      </w:pPr>
      <w:r>
        <w:rPr>
          <w:b/>
          <w:bCs/>
          <w:lang w:val="en-US"/>
        </w:rPr>
        <w:t xml:space="preserve"> </w:t>
      </w:r>
    </w:p>
    <w:p w14:paraId="0E34D578" w14:textId="77777777" w:rsidR="007C2DE5" w:rsidRDefault="007C2DE5" w:rsidP="007C2DE5">
      <w:pPr>
        <w:rPr>
          <w:b/>
          <w:bCs/>
          <w:lang w:val="en-US"/>
        </w:rPr>
      </w:pPr>
    </w:p>
    <w:p w14:paraId="1AA9EBCD" w14:textId="77777777" w:rsidR="007C2DE5" w:rsidRDefault="007C2DE5" w:rsidP="007C2DE5">
      <w:pPr>
        <w:rPr>
          <w:b/>
          <w:bCs/>
          <w:lang w:val="en-US"/>
        </w:rPr>
      </w:pPr>
    </w:p>
    <w:p w14:paraId="2265A217" w14:textId="77777777" w:rsidR="007C2DE5" w:rsidRDefault="007C2DE5" w:rsidP="007C2DE5">
      <w:pPr>
        <w:rPr>
          <w:b/>
          <w:bCs/>
          <w:lang w:val="en-US"/>
        </w:rPr>
      </w:pPr>
    </w:p>
    <w:p w14:paraId="16E87458" w14:textId="77777777" w:rsidR="007C2DE5" w:rsidRDefault="007C2DE5" w:rsidP="007C2DE5">
      <w:pPr>
        <w:rPr>
          <w:b/>
          <w:bCs/>
          <w:lang w:val="en-US"/>
        </w:rPr>
      </w:pPr>
    </w:p>
    <w:p w14:paraId="7E72D197" w14:textId="77777777" w:rsidR="007C2DE5" w:rsidRDefault="007C2DE5" w:rsidP="007C2DE5">
      <w:pPr>
        <w:rPr>
          <w:b/>
          <w:bCs/>
          <w:color w:val="565FA7"/>
          <w:sz w:val="32"/>
          <w:szCs w:val="32"/>
          <w:lang w:val="en-US"/>
        </w:rPr>
      </w:pPr>
    </w:p>
    <w:p w14:paraId="66E50CDF" w14:textId="77777777" w:rsidR="007C2DE5" w:rsidRPr="00FC225D" w:rsidRDefault="007C2DE5" w:rsidP="007C2DE5">
      <w:pPr>
        <w:rPr>
          <w:b/>
          <w:bCs/>
          <w:color w:val="565FA7"/>
          <w:sz w:val="4"/>
          <w:szCs w:val="4"/>
          <w:lang w:val="en-US"/>
        </w:rPr>
      </w:pPr>
    </w:p>
    <w:p w14:paraId="7FD232AA" w14:textId="77777777" w:rsidR="002E73B5" w:rsidRDefault="002E73B5" w:rsidP="007C2DE5">
      <w:pPr>
        <w:rPr>
          <w:b/>
          <w:bCs/>
          <w:color w:val="565FA7"/>
          <w:sz w:val="18"/>
          <w:szCs w:val="18"/>
          <w:lang w:val="en-US"/>
        </w:rPr>
      </w:pPr>
    </w:p>
    <w:p w14:paraId="51F01F04" w14:textId="77777777" w:rsidR="00FC225D" w:rsidRDefault="00FC225D" w:rsidP="007C2DE5">
      <w:pPr>
        <w:rPr>
          <w:b/>
          <w:bCs/>
          <w:color w:val="565FA7"/>
          <w:sz w:val="18"/>
          <w:szCs w:val="18"/>
          <w:lang w:val="en-US"/>
        </w:rPr>
      </w:pPr>
    </w:p>
    <w:p w14:paraId="198F2AD7" w14:textId="77777777" w:rsidR="00FC225D" w:rsidRPr="002E73B5" w:rsidRDefault="00FC225D" w:rsidP="007C2DE5">
      <w:pPr>
        <w:rPr>
          <w:b/>
          <w:bCs/>
          <w:color w:val="565FA7"/>
          <w:sz w:val="18"/>
          <w:szCs w:val="18"/>
          <w:lang w:val="en-US"/>
        </w:rPr>
      </w:pPr>
    </w:p>
    <w:p w14:paraId="331FEAE6" w14:textId="22564FD3" w:rsidR="001F75A4" w:rsidRPr="00047C4B" w:rsidRDefault="007C2DE5" w:rsidP="00047C4B">
      <w:pPr>
        <w:ind w:right="-414"/>
        <w:rPr>
          <w:b/>
          <w:bCs/>
          <w:color w:val="5860A8"/>
          <w:sz w:val="32"/>
          <w:szCs w:val="32"/>
          <w:lang w:val="en-US"/>
        </w:rPr>
      </w:pPr>
      <w:r w:rsidRPr="001F75A4">
        <w:rPr>
          <w:b/>
          <w:bCs/>
          <w:color w:val="5860A8"/>
          <w:sz w:val="32"/>
          <w:szCs w:val="32"/>
          <w:lang w:val="en-US"/>
        </w:rPr>
        <w:t>T</w:t>
      </w:r>
      <w:r w:rsidRPr="00047C4B">
        <w:rPr>
          <w:b/>
          <w:bCs/>
          <w:color w:val="5860A8"/>
          <w:sz w:val="32"/>
          <w:szCs w:val="32"/>
          <w:lang w:val="en-US"/>
        </w:rPr>
        <w:t>HE</w:t>
      </w:r>
      <w:r w:rsidRPr="001F75A4">
        <w:rPr>
          <w:b/>
          <w:bCs/>
          <w:color w:val="5860A8"/>
          <w:sz w:val="32"/>
          <w:szCs w:val="32"/>
          <w:lang w:val="en-US"/>
        </w:rPr>
        <w:t xml:space="preserve"> </w:t>
      </w:r>
      <w:r w:rsidRPr="00047C4B">
        <w:rPr>
          <w:b/>
          <w:bCs/>
          <w:color w:val="5860A8"/>
          <w:sz w:val="32"/>
          <w:szCs w:val="32"/>
          <w:lang w:val="en-US"/>
        </w:rPr>
        <w:t xml:space="preserve">FACEWORK </w:t>
      </w:r>
      <w:r w:rsidRPr="001F75A4">
        <w:rPr>
          <w:b/>
          <w:bCs/>
          <w:color w:val="5860A8"/>
          <w:sz w:val="32"/>
          <w:szCs w:val="32"/>
          <w:lang w:val="en-US"/>
        </w:rPr>
        <w:t xml:space="preserve">RESET </w:t>
      </w:r>
      <w:r w:rsidRPr="00047C4B">
        <w:rPr>
          <w:b/>
          <w:bCs/>
          <w:color w:val="5860A8"/>
          <w:sz w:val="32"/>
          <w:szCs w:val="32"/>
          <w:lang w:val="en-US"/>
        </w:rPr>
        <w:t xml:space="preserve">PROGRAMME  </w:t>
      </w:r>
    </w:p>
    <w:p w14:paraId="0690AC11" w14:textId="77777777" w:rsidR="002E73B5" w:rsidRPr="002E73B5" w:rsidRDefault="002E73B5" w:rsidP="001F75A4">
      <w:pPr>
        <w:rPr>
          <w:sz w:val="20"/>
          <w:szCs w:val="20"/>
          <w:lang w:val="en-US"/>
        </w:rPr>
      </w:pPr>
    </w:p>
    <w:p w14:paraId="13E885E6" w14:textId="420F75D9" w:rsidR="007C2DE5" w:rsidRPr="001F75A4" w:rsidRDefault="002E73B5" w:rsidP="001F75A4">
      <w:pPr>
        <w:rPr>
          <w:lang w:val="en-US"/>
        </w:rPr>
      </w:pPr>
      <w:r>
        <w:rPr>
          <w:lang w:val="en-US"/>
        </w:rPr>
        <w:t xml:space="preserve">Facework </w:t>
      </w:r>
      <w:r w:rsidR="001F75A4" w:rsidRPr="001F75A4">
        <w:rPr>
          <w:lang w:val="en-US"/>
        </w:rPr>
        <w:t xml:space="preserve">has </w:t>
      </w:r>
      <w:r>
        <w:rPr>
          <w:lang w:val="en-US"/>
        </w:rPr>
        <w:t xml:space="preserve">won a ‘No Wrong Door’ grant from </w:t>
      </w:r>
      <w:r w:rsidR="001F75A4" w:rsidRPr="001F75A4">
        <w:rPr>
          <w:lang w:val="en-US"/>
        </w:rPr>
        <w:t>the GLA to train and equip refugees to replicate, manage and deliver Faceworks existing employability programmes into a borough's local refugee community.  Each RESET programme is 3 months in duration.</w:t>
      </w:r>
      <w:r w:rsidR="007C2DE5">
        <w:rPr>
          <w:lang w:val="en-US"/>
        </w:rPr>
        <w:t xml:space="preserve"> </w:t>
      </w:r>
    </w:p>
    <w:p w14:paraId="113857AE" w14:textId="42E51E4D" w:rsidR="001F75A4" w:rsidRPr="001F75A4" w:rsidRDefault="001F75A4" w:rsidP="001F75A4">
      <w:pPr>
        <w:rPr>
          <w:sz w:val="21"/>
          <w:szCs w:val="21"/>
          <w:lang w:val="en-US"/>
        </w:rPr>
      </w:pPr>
    </w:p>
    <w:p w14:paraId="39886A61" w14:textId="414DB961" w:rsidR="001F75A4" w:rsidRPr="001F75A4" w:rsidRDefault="002E73B5" w:rsidP="001F75A4">
      <w:pPr>
        <w:rPr>
          <w:b/>
          <w:bCs/>
          <w:color w:val="5860A8"/>
          <w:lang w:val="en-US"/>
        </w:rPr>
      </w:pPr>
      <w:r w:rsidRPr="002E73B5">
        <w:rPr>
          <w:b/>
          <w:bCs/>
          <w:color w:val="5860A8"/>
          <w:lang w:val="en-US"/>
        </w:rPr>
        <w:t>EACH REFUGEE TO BE TRAINED IS</w:t>
      </w:r>
      <w:r w:rsidR="001F75A4" w:rsidRPr="001F75A4">
        <w:rPr>
          <w:b/>
          <w:bCs/>
          <w:color w:val="5860A8"/>
          <w:lang w:val="en-US"/>
        </w:rPr>
        <w:t>: </w:t>
      </w:r>
    </w:p>
    <w:p w14:paraId="7C16D31C" w14:textId="565271D4" w:rsidR="00FC225D" w:rsidRPr="001F75A4" w:rsidRDefault="001F75A4" w:rsidP="00FC225D">
      <w:pPr>
        <w:numPr>
          <w:ilvl w:val="0"/>
          <w:numId w:val="1"/>
        </w:numPr>
        <w:rPr>
          <w:lang w:val="en-US"/>
        </w:rPr>
      </w:pPr>
      <w:r w:rsidRPr="001F75A4">
        <w:rPr>
          <w:lang w:val="en-US"/>
        </w:rPr>
        <w:t xml:space="preserve">Nominated by a partnering borough from within their own refugee </w:t>
      </w:r>
      <w:r w:rsidR="007C2DE5" w:rsidRPr="001F75A4">
        <w:rPr>
          <w:lang w:val="en-US"/>
        </w:rPr>
        <w:t>community</w:t>
      </w:r>
      <w:r w:rsidR="00FC225D">
        <w:rPr>
          <w:lang w:val="en-US"/>
        </w:rPr>
        <w:t xml:space="preserve"> and e</w:t>
      </w:r>
      <w:r w:rsidR="00FC225D" w:rsidRPr="001F75A4">
        <w:rPr>
          <w:lang w:val="en-US"/>
        </w:rPr>
        <w:t>nrolled into a paid</w:t>
      </w:r>
      <w:r w:rsidR="00FC225D">
        <w:rPr>
          <w:lang w:val="en-US"/>
        </w:rPr>
        <w:t xml:space="preserve"> </w:t>
      </w:r>
      <w:proofErr w:type="gramStart"/>
      <w:r w:rsidR="00FC225D">
        <w:rPr>
          <w:lang w:val="en-US"/>
        </w:rPr>
        <w:t>300 hour</w:t>
      </w:r>
      <w:proofErr w:type="gramEnd"/>
      <w:r w:rsidR="00FC225D" w:rsidRPr="001F75A4">
        <w:rPr>
          <w:lang w:val="en-US"/>
        </w:rPr>
        <w:t xml:space="preserve"> placement with Facework</w:t>
      </w:r>
      <w:r w:rsidR="00FC225D">
        <w:rPr>
          <w:lang w:val="en-US"/>
        </w:rPr>
        <w:t xml:space="preserve">. </w:t>
      </w:r>
      <w:r w:rsidR="008F1F72">
        <w:rPr>
          <w:lang w:val="en-US"/>
        </w:rPr>
        <w:t>(</w:t>
      </w:r>
      <w:r w:rsidR="00047C4B">
        <w:rPr>
          <w:lang w:val="en-US"/>
        </w:rPr>
        <w:t>P</w:t>
      </w:r>
      <w:r w:rsidR="008F1F72">
        <w:rPr>
          <w:lang w:val="en-US"/>
        </w:rPr>
        <w:t>aid by the LA).</w:t>
      </w:r>
    </w:p>
    <w:p w14:paraId="7C402B60" w14:textId="4A603DED" w:rsidR="001F75A4" w:rsidRPr="001F75A4" w:rsidRDefault="001F75A4" w:rsidP="001F75A4">
      <w:pPr>
        <w:numPr>
          <w:ilvl w:val="0"/>
          <w:numId w:val="1"/>
        </w:numPr>
        <w:rPr>
          <w:lang w:val="en-US"/>
        </w:rPr>
      </w:pPr>
      <w:r w:rsidRPr="001F75A4">
        <w:rPr>
          <w:lang w:val="en-US"/>
        </w:rPr>
        <w:t>Equipped and skilled by Facework to set up, manage and deliver Facework's bespoke, co-designed employability training programmes</w:t>
      </w:r>
      <w:r w:rsidR="008F1F72">
        <w:rPr>
          <w:lang w:val="en-US"/>
        </w:rPr>
        <w:t>.</w:t>
      </w:r>
    </w:p>
    <w:p w14:paraId="44CCFB8F" w14:textId="062812A7" w:rsidR="001F75A4" w:rsidRPr="001F75A4" w:rsidRDefault="001F75A4" w:rsidP="001F75A4">
      <w:pPr>
        <w:numPr>
          <w:ilvl w:val="0"/>
          <w:numId w:val="1"/>
        </w:numPr>
        <w:rPr>
          <w:lang w:val="en-US"/>
        </w:rPr>
      </w:pPr>
      <w:r w:rsidRPr="001F75A4">
        <w:rPr>
          <w:lang w:val="en-US"/>
        </w:rPr>
        <w:t>Supervised and mentored by Facework on a continuous basis</w:t>
      </w:r>
      <w:r w:rsidR="008F1F72">
        <w:rPr>
          <w:lang w:val="en-US"/>
        </w:rPr>
        <w:t>.</w:t>
      </w:r>
    </w:p>
    <w:p w14:paraId="335FDBED" w14:textId="4A152519" w:rsidR="001F75A4" w:rsidRPr="001F75A4" w:rsidRDefault="001F75A4" w:rsidP="001F75A4">
      <w:pPr>
        <w:rPr>
          <w:sz w:val="21"/>
          <w:szCs w:val="21"/>
          <w:lang w:val="en-US"/>
        </w:rPr>
      </w:pPr>
      <w:r w:rsidRPr="001F75A4">
        <w:rPr>
          <w:sz w:val="18"/>
          <w:szCs w:val="18"/>
          <w:lang w:val="en-US"/>
        </w:rPr>
        <w:t> </w:t>
      </w:r>
    </w:p>
    <w:p w14:paraId="7F84D4A8" w14:textId="0FC0FB49" w:rsidR="001F75A4" w:rsidRPr="001F75A4" w:rsidRDefault="002E73B5" w:rsidP="001F75A4">
      <w:pPr>
        <w:rPr>
          <w:color w:val="5860A8"/>
          <w:lang w:val="en-US"/>
        </w:rPr>
      </w:pPr>
      <w:r w:rsidRPr="002E73B5">
        <w:rPr>
          <w:b/>
          <w:bCs/>
          <w:color w:val="5860A8"/>
          <w:lang w:val="en-US"/>
        </w:rPr>
        <w:t>WHAT ARE WE LOOKING FOR?</w:t>
      </w:r>
    </w:p>
    <w:p w14:paraId="25DF2EC3" w14:textId="2BD5A712" w:rsidR="001F75A4" w:rsidRPr="001F75A4" w:rsidRDefault="001F75A4" w:rsidP="002E73B5">
      <w:pPr>
        <w:tabs>
          <w:tab w:val="left" w:pos="4590"/>
        </w:tabs>
        <w:rPr>
          <w:lang w:val="en-US"/>
        </w:rPr>
      </w:pPr>
      <w:r w:rsidRPr="001F75A4">
        <w:rPr>
          <w:lang w:val="en-US"/>
        </w:rPr>
        <w:t xml:space="preserve">We are looking for Local Authority partners to sponsor and join Facework’s RESET train the trainer programme. We are accepting only three London Authorities into each 12 week RESET programme to ensure quality delivery, starting January 2025. Each LA can nominate 2 refugees </w:t>
      </w:r>
      <w:r w:rsidR="00FC225D">
        <w:rPr>
          <w:lang w:val="en-US"/>
        </w:rPr>
        <w:t>to RESET.</w:t>
      </w:r>
    </w:p>
    <w:p w14:paraId="7E11C0BC" w14:textId="77777777" w:rsidR="001F75A4" w:rsidRPr="001F75A4" w:rsidRDefault="001F75A4" w:rsidP="001F75A4">
      <w:pPr>
        <w:rPr>
          <w:sz w:val="21"/>
          <w:szCs w:val="21"/>
          <w:lang w:val="en-US"/>
        </w:rPr>
      </w:pPr>
    </w:p>
    <w:p w14:paraId="0A1BDA98" w14:textId="6140D890" w:rsidR="001F75A4" w:rsidRPr="001F75A4" w:rsidRDefault="002E73B5" w:rsidP="001F75A4">
      <w:pPr>
        <w:rPr>
          <w:color w:val="5860A8"/>
          <w:lang w:val="en-US"/>
        </w:rPr>
      </w:pPr>
      <w:r w:rsidRPr="002E73B5">
        <w:rPr>
          <w:b/>
          <w:bCs/>
          <w:color w:val="5860A8"/>
          <w:lang w:val="en-US"/>
        </w:rPr>
        <w:t xml:space="preserve">WHAT’S INVOLVED? </w:t>
      </w:r>
    </w:p>
    <w:p w14:paraId="699DBB14" w14:textId="77777777" w:rsidR="001F75A4" w:rsidRPr="001F75A4" w:rsidRDefault="001F75A4" w:rsidP="001F75A4">
      <w:pPr>
        <w:rPr>
          <w:lang w:val="en-US"/>
        </w:rPr>
      </w:pPr>
      <w:r w:rsidRPr="001F75A4">
        <w:rPr>
          <w:lang w:val="en-US"/>
        </w:rPr>
        <w:t>The candidate will be trained, accredited and equipped with the right skills and have completed:</w:t>
      </w:r>
    </w:p>
    <w:p w14:paraId="631EE181" w14:textId="77777777" w:rsidR="001F75A4" w:rsidRPr="001F75A4" w:rsidRDefault="001F75A4" w:rsidP="001F75A4">
      <w:pPr>
        <w:numPr>
          <w:ilvl w:val="0"/>
          <w:numId w:val="2"/>
        </w:numPr>
        <w:rPr>
          <w:lang w:val="en-US"/>
        </w:rPr>
      </w:pPr>
      <w:r w:rsidRPr="001F75A4">
        <w:rPr>
          <w:lang w:val="en-US"/>
        </w:rPr>
        <w:t>A thorough understanding of tools, techniques and best practice to manage and deliver the programme</w:t>
      </w:r>
    </w:p>
    <w:p w14:paraId="32BDF9A4" w14:textId="20F29B2C" w:rsidR="001F75A4" w:rsidRPr="001F75A4" w:rsidRDefault="001F75A4" w:rsidP="001F75A4">
      <w:pPr>
        <w:numPr>
          <w:ilvl w:val="0"/>
          <w:numId w:val="2"/>
        </w:numPr>
        <w:rPr>
          <w:lang w:val="en-US"/>
        </w:rPr>
      </w:pPr>
      <w:r w:rsidRPr="001F75A4">
        <w:rPr>
          <w:lang w:val="en-US"/>
        </w:rPr>
        <w:t>Adapting and translating the curriculum into their native language</w:t>
      </w:r>
      <w:r w:rsidR="008F1F72">
        <w:rPr>
          <w:lang w:val="en-US"/>
        </w:rPr>
        <w:t xml:space="preserve"> and local context. </w:t>
      </w:r>
    </w:p>
    <w:p w14:paraId="3D1ED202" w14:textId="77777777" w:rsidR="001F75A4" w:rsidRPr="001F75A4" w:rsidRDefault="001F75A4" w:rsidP="001F75A4">
      <w:pPr>
        <w:numPr>
          <w:ilvl w:val="0"/>
          <w:numId w:val="2"/>
        </w:numPr>
        <w:rPr>
          <w:lang w:val="en-US"/>
        </w:rPr>
      </w:pPr>
      <w:r w:rsidRPr="001F75A4">
        <w:rPr>
          <w:lang w:val="en-US"/>
        </w:rPr>
        <w:t xml:space="preserve">A co-designed Facework </w:t>
      </w:r>
      <w:proofErr w:type="gramStart"/>
      <w:r w:rsidRPr="001F75A4">
        <w:rPr>
          <w:lang w:val="en-US"/>
        </w:rPr>
        <w:t>10 week</w:t>
      </w:r>
      <w:proofErr w:type="gramEnd"/>
      <w:r w:rsidRPr="001F75A4">
        <w:rPr>
          <w:lang w:val="en-US"/>
        </w:rPr>
        <w:t xml:space="preserve"> employability training programme, ready for delivery</w:t>
      </w:r>
    </w:p>
    <w:p w14:paraId="626B70DD" w14:textId="77777777" w:rsidR="001F75A4" w:rsidRPr="001F75A4" w:rsidRDefault="001F75A4" w:rsidP="001F75A4">
      <w:pPr>
        <w:numPr>
          <w:ilvl w:val="0"/>
          <w:numId w:val="2"/>
        </w:numPr>
        <w:rPr>
          <w:lang w:val="en-US"/>
        </w:rPr>
      </w:pPr>
      <w:r w:rsidRPr="001F75A4">
        <w:rPr>
          <w:lang w:val="en-US"/>
        </w:rPr>
        <w:t xml:space="preserve">Secured relationships with key local </w:t>
      </w:r>
      <w:proofErr w:type="spellStart"/>
      <w:r w:rsidRPr="001F75A4">
        <w:rPr>
          <w:lang w:val="en-US"/>
        </w:rPr>
        <w:t>organisations</w:t>
      </w:r>
      <w:proofErr w:type="spellEnd"/>
      <w:r w:rsidRPr="001F75A4">
        <w:rPr>
          <w:lang w:val="en-US"/>
        </w:rPr>
        <w:t xml:space="preserve"> back in the partnering borough </w:t>
      </w:r>
    </w:p>
    <w:p w14:paraId="4ED5BBD4" w14:textId="77777777" w:rsidR="001F75A4" w:rsidRPr="001F75A4" w:rsidRDefault="001F75A4" w:rsidP="001F75A4">
      <w:pPr>
        <w:numPr>
          <w:ilvl w:val="0"/>
          <w:numId w:val="2"/>
        </w:numPr>
        <w:rPr>
          <w:lang w:val="en-US"/>
        </w:rPr>
      </w:pPr>
      <w:r w:rsidRPr="001F75A4">
        <w:rPr>
          <w:lang w:val="en-US"/>
        </w:rPr>
        <w:t>Active engagement in the partnering borough with: </w:t>
      </w:r>
    </w:p>
    <w:p w14:paraId="7893A348" w14:textId="77777777" w:rsidR="001F75A4" w:rsidRPr="001F75A4" w:rsidRDefault="001F75A4" w:rsidP="001F75A4">
      <w:pPr>
        <w:numPr>
          <w:ilvl w:val="1"/>
          <w:numId w:val="3"/>
        </w:numPr>
        <w:rPr>
          <w:lang w:val="en-US"/>
        </w:rPr>
      </w:pPr>
      <w:r w:rsidRPr="001F75A4">
        <w:rPr>
          <w:lang w:val="en-US"/>
        </w:rPr>
        <w:t>Local volunteers </w:t>
      </w:r>
    </w:p>
    <w:p w14:paraId="52EBF73E" w14:textId="77777777" w:rsidR="001F75A4" w:rsidRPr="001F75A4" w:rsidRDefault="001F75A4" w:rsidP="001F75A4">
      <w:pPr>
        <w:numPr>
          <w:ilvl w:val="1"/>
          <w:numId w:val="4"/>
        </w:numPr>
        <w:rPr>
          <w:lang w:val="en-US"/>
        </w:rPr>
      </w:pPr>
      <w:r w:rsidRPr="001F75A4">
        <w:rPr>
          <w:lang w:val="en-US"/>
        </w:rPr>
        <w:t xml:space="preserve">Key partnerships with potential work placement </w:t>
      </w:r>
      <w:proofErr w:type="spellStart"/>
      <w:r w:rsidRPr="001F75A4">
        <w:rPr>
          <w:lang w:val="en-US"/>
        </w:rPr>
        <w:t>organisations</w:t>
      </w:r>
      <w:proofErr w:type="spellEnd"/>
    </w:p>
    <w:p w14:paraId="4178E98E" w14:textId="77777777" w:rsidR="001F75A4" w:rsidRPr="001F75A4" w:rsidRDefault="001F75A4" w:rsidP="001F75A4">
      <w:pPr>
        <w:numPr>
          <w:ilvl w:val="1"/>
          <w:numId w:val="5"/>
        </w:numPr>
        <w:rPr>
          <w:lang w:val="en-US"/>
        </w:rPr>
      </w:pPr>
      <w:r w:rsidRPr="001F75A4">
        <w:rPr>
          <w:lang w:val="en-US"/>
        </w:rPr>
        <w:t>Programme contributors, successfully employed from within the refugee communities</w:t>
      </w:r>
    </w:p>
    <w:p w14:paraId="56A4B2DE" w14:textId="77777777" w:rsidR="001F75A4" w:rsidRPr="001F75A4" w:rsidRDefault="001F75A4" w:rsidP="001F75A4">
      <w:pPr>
        <w:numPr>
          <w:ilvl w:val="0"/>
          <w:numId w:val="2"/>
        </w:numPr>
        <w:rPr>
          <w:lang w:val="en-US"/>
        </w:rPr>
      </w:pPr>
      <w:r w:rsidRPr="001F75A4">
        <w:rPr>
          <w:lang w:val="en-US"/>
        </w:rPr>
        <w:t>Thorough understanding of key elements, including: </w:t>
      </w:r>
    </w:p>
    <w:p w14:paraId="076ED707" w14:textId="77777777" w:rsidR="001F75A4" w:rsidRPr="001F75A4" w:rsidRDefault="001F75A4" w:rsidP="001F75A4">
      <w:pPr>
        <w:numPr>
          <w:ilvl w:val="1"/>
          <w:numId w:val="6"/>
        </w:numPr>
        <w:rPr>
          <w:lang w:val="en-US"/>
        </w:rPr>
      </w:pPr>
      <w:r w:rsidRPr="001F75A4">
        <w:rPr>
          <w:lang w:val="en-US"/>
        </w:rPr>
        <w:t>Stakeholder and partner requirements</w:t>
      </w:r>
    </w:p>
    <w:p w14:paraId="423BDBFE" w14:textId="77777777" w:rsidR="001F75A4" w:rsidRPr="001F75A4" w:rsidRDefault="001F75A4" w:rsidP="001F75A4">
      <w:pPr>
        <w:numPr>
          <w:ilvl w:val="1"/>
          <w:numId w:val="7"/>
        </w:numPr>
        <w:rPr>
          <w:lang w:val="en-US"/>
        </w:rPr>
      </w:pPr>
      <w:r w:rsidRPr="001F75A4">
        <w:rPr>
          <w:lang w:val="en-US"/>
        </w:rPr>
        <w:t>Reporting, documenting, guidelines and policies</w:t>
      </w:r>
    </w:p>
    <w:p w14:paraId="0D737ECF" w14:textId="77777777" w:rsidR="001F75A4" w:rsidRPr="001F75A4" w:rsidRDefault="001F75A4" w:rsidP="001F75A4">
      <w:pPr>
        <w:numPr>
          <w:ilvl w:val="1"/>
          <w:numId w:val="8"/>
        </w:numPr>
        <w:rPr>
          <w:lang w:val="en-US"/>
        </w:rPr>
      </w:pPr>
      <w:r w:rsidRPr="001F75A4">
        <w:rPr>
          <w:lang w:val="en-US"/>
        </w:rPr>
        <w:t>Governance, safety and confidentiality related issues</w:t>
      </w:r>
    </w:p>
    <w:p w14:paraId="22D49561" w14:textId="77777777" w:rsidR="001F75A4" w:rsidRPr="001F75A4" w:rsidRDefault="001F75A4" w:rsidP="001F75A4">
      <w:pPr>
        <w:numPr>
          <w:ilvl w:val="0"/>
          <w:numId w:val="2"/>
        </w:numPr>
        <w:rPr>
          <w:lang w:val="en-US"/>
        </w:rPr>
      </w:pPr>
      <w:r w:rsidRPr="001F75A4">
        <w:rPr>
          <w:lang w:val="en-US"/>
        </w:rPr>
        <w:t>Marketing and Design Skills / promotional material to be designed </w:t>
      </w:r>
    </w:p>
    <w:p w14:paraId="096143F1" w14:textId="4D783142" w:rsidR="002E73B5" w:rsidRPr="00FC225D" w:rsidRDefault="001F75A4" w:rsidP="001F75A4">
      <w:pPr>
        <w:numPr>
          <w:ilvl w:val="0"/>
          <w:numId w:val="2"/>
        </w:numPr>
        <w:rPr>
          <w:lang w:val="en-US"/>
        </w:rPr>
      </w:pPr>
      <w:r w:rsidRPr="001F75A4">
        <w:rPr>
          <w:lang w:val="en-US"/>
        </w:rPr>
        <w:t>Accreditation</w:t>
      </w:r>
      <w:r w:rsidRPr="001F75A4">
        <w:rPr>
          <w:rFonts w:ascii="Arial" w:hAnsi="Arial" w:cs="Arial"/>
          <w:lang w:val="en-US"/>
        </w:rPr>
        <w:t>​​​​​​​</w:t>
      </w:r>
    </w:p>
    <w:p w14:paraId="70366F09" w14:textId="77777777" w:rsidR="002E73B5" w:rsidRDefault="002E73B5" w:rsidP="002E73B5">
      <w:pPr>
        <w:ind w:left="720"/>
        <w:rPr>
          <w:sz w:val="18"/>
          <w:szCs w:val="18"/>
          <w:lang w:val="en-US"/>
        </w:rPr>
      </w:pPr>
    </w:p>
    <w:p w14:paraId="512F90A4" w14:textId="77777777" w:rsidR="00FC225D" w:rsidRPr="002E73B5" w:rsidRDefault="00FC225D" w:rsidP="002E73B5">
      <w:pPr>
        <w:ind w:left="720"/>
        <w:rPr>
          <w:sz w:val="18"/>
          <w:szCs w:val="18"/>
          <w:lang w:val="en-US"/>
        </w:rPr>
      </w:pPr>
    </w:p>
    <w:p w14:paraId="0139AFB5" w14:textId="25C3487C" w:rsidR="00FB42D7" w:rsidRPr="00047C4B" w:rsidRDefault="00FC225D" w:rsidP="00047C4B">
      <w:pPr>
        <w:ind w:right="-414"/>
        <w:rPr>
          <w:b/>
          <w:bCs/>
          <w:color w:val="5860A8"/>
          <w:lang w:val="en-US"/>
        </w:rPr>
      </w:pPr>
      <w:r w:rsidRPr="00047C4B">
        <w:rPr>
          <w:b/>
          <w:bCs/>
          <w:color w:val="5860A8"/>
          <w:lang w:val="en-US"/>
        </w:rPr>
        <w:t xml:space="preserve"> </w:t>
      </w:r>
      <w:r w:rsidR="002E73B5" w:rsidRPr="00047C4B">
        <w:rPr>
          <w:b/>
          <w:bCs/>
          <w:color w:val="5860A8"/>
          <w:lang w:val="en-US"/>
        </w:rPr>
        <w:t>FOR MORE INFORMATION CONTACT</w:t>
      </w:r>
      <w:r w:rsidR="00047C4B">
        <w:rPr>
          <w:b/>
          <w:bCs/>
          <w:color w:val="5860A8"/>
          <w:lang w:val="en-US"/>
        </w:rPr>
        <w:t xml:space="preserve"> </w:t>
      </w:r>
      <w:r w:rsidR="002E73B5" w:rsidRPr="00047C4B">
        <w:rPr>
          <w:color w:val="5860A8"/>
          <w:lang w:val="en-US"/>
        </w:rPr>
        <w:t xml:space="preserve">Matt Breakwell - </w:t>
      </w:r>
      <w:r w:rsidR="001F75A4" w:rsidRPr="001F75A4">
        <w:rPr>
          <w:color w:val="5860A8"/>
          <w:lang w:val="en-US"/>
        </w:rPr>
        <w:t xml:space="preserve">  </w:t>
      </w:r>
      <w:hyperlink r:id="rId6" w:history="1">
        <w:r w:rsidR="001F75A4" w:rsidRPr="001F75A4">
          <w:rPr>
            <w:rStyle w:val="Hyperlink"/>
            <w:color w:val="5860A8"/>
            <w:lang w:val="en-US"/>
          </w:rPr>
          <w:t>matt@face.work</w:t>
        </w:r>
      </w:hyperlink>
      <w:r w:rsidR="002E73B5" w:rsidRPr="00047C4B">
        <w:rPr>
          <w:color w:val="5860A8"/>
        </w:rPr>
        <w:t xml:space="preserve"> </w:t>
      </w:r>
    </w:p>
    <w:sectPr w:rsidR="00FB42D7" w:rsidRPr="00047C4B" w:rsidSect="002E73B5">
      <w:pgSz w:w="12240" w:h="15840"/>
      <w:pgMar w:top="778" w:right="1008" w:bottom="821"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93BD1"/>
    <w:multiLevelType w:val="multilevel"/>
    <w:tmpl w:val="EA5EC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4D311F"/>
    <w:multiLevelType w:val="multilevel"/>
    <w:tmpl w:val="4A9E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883526">
    <w:abstractNumId w:val="1"/>
  </w:num>
  <w:num w:numId="2" w16cid:durableId="1488549537">
    <w:abstractNumId w:val="0"/>
  </w:num>
  <w:num w:numId="3" w16cid:durableId="729503931">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473567175">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34687012">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46288533">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817694362">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509954808">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A4"/>
    <w:rsid w:val="00047C4B"/>
    <w:rsid w:val="001F75A4"/>
    <w:rsid w:val="002477AD"/>
    <w:rsid w:val="002E73B5"/>
    <w:rsid w:val="00704F0D"/>
    <w:rsid w:val="00713766"/>
    <w:rsid w:val="007C2DE5"/>
    <w:rsid w:val="008C310C"/>
    <w:rsid w:val="008F1F72"/>
    <w:rsid w:val="00FB42D7"/>
    <w:rsid w:val="00FC225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4F93"/>
  <w15:chartTrackingRefBased/>
  <w15:docId w15:val="{66AF39A7-4C1B-894F-B02F-9A804C7A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F7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5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5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5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5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5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5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5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5A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F75A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1F75A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F75A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F75A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F75A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F75A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F75A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F75A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F75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5A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F75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5A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F75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75A4"/>
    <w:rPr>
      <w:i/>
      <w:iCs/>
      <w:color w:val="404040" w:themeColor="text1" w:themeTint="BF"/>
      <w:lang w:val="en-GB"/>
    </w:rPr>
  </w:style>
  <w:style w:type="paragraph" w:styleId="ListParagraph">
    <w:name w:val="List Paragraph"/>
    <w:basedOn w:val="Normal"/>
    <w:uiPriority w:val="34"/>
    <w:qFormat/>
    <w:rsid w:val="001F75A4"/>
    <w:pPr>
      <w:ind w:left="720"/>
      <w:contextualSpacing/>
    </w:pPr>
  </w:style>
  <w:style w:type="character" w:styleId="IntenseEmphasis">
    <w:name w:val="Intense Emphasis"/>
    <w:basedOn w:val="DefaultParagraphFont"/>
    <w:uiPriority w:val="21"/>
    <w:qFormat/>
    <w:rsid w:val="001F75A4"/>
    <w:rPr>
      <w:i/>
      <w:iCs/>
      <w:color w:val="0F4761" w:themeColor="accent1" w:themeShade="BF"/>
    </w:rPr>
  </w:style>
  <w:style w:type="paragraph" w:styleId="IntenseQuote">
    <w:name w:val="Intense Quote"/>
    <w:basedOn w:val="Normal"/>
    <w:next w:val="Normal"/>
    <w:link w:val="IntenseQuoteChar"/>
    <w:uiPriority w:val="30"/>
    <w:qFormat/>
    <w:rsid w:val="001F7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5A4"/>
    <w:rPr>
      <w:i/>
      <w:iCs/>
      <w:color w:val="0F4761" w:themeColor="accent1" w:themeShade="BF"/>
      <w:lang w:val="en-GB"/>
    </w:rPr>
  </w:style>
  <w:style w:type="character" w:styleId="IntenseReference">
    <w:name w:val="Intense Reference"/>
    <w:basedOn w:val="DefaultParagraphFont"/>
    <w:uiPriority w:val="32"/>
    <w:qFormat/>
    <w:rsid w:val="001F75A4"/>
    <w:rPr>
      <w:b/>
      <w:bCs/>
      <w:smallCaps/>
      <w:color w:val="0F4761" w:themeColor="accent1" w:themeShade="BF"/>
      <w:spacing w:val="5"/>
    </w:rPr>
  </w:style>
  <w:style w:type="character" w:styleId="Hyperlink">
    <w:name w:val="Hyperlink"/>
    <w:basedOn w:val="DefaultParagraphFont"/>
    <w:uiPriority w:val="99"/>
    <w:unhideWhenUsed/>
    <w:rsid w:val="001F75A4"/>
    <w:rPr>
      <w:color w:val="467886" w:themeColor="hyperlink"/>
      <w:u w:val="single"/>
    </w:rPr>
  </w:style>
  <w:style w:type="character" w:styleId="UnresolvedMention">
    <w:name w:val="Unresolved Mention"/>
    <w:basedOn w:val="DefaultParagraphFont"/>
    <w:uiPriority w:val="99"/>
    <w:semiHidden/>
    <w:unhideWhenUsed/>
    <w:rsid w:val="001F75A4"/>
    <w:rPr>
      <w:color w:val="605E5C"/>
      <w:shd w:val="clear" w:color="auto" w:fill="E1DFDD"/>
    </w:rPr>
  </w:style>
  <w:style w:type="character" w:styleId="FollowedHyperlink">
    <w:name w:val="FollowedHyperlink"/>
    <w:basedOn w:val="DefaultParagraphFont"/>
    <w:uiPriority w:val="99"/>
    <w:semiHidden/>
    <w:unhideWhenUsed/>
    <w:rsid w:val="001F75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210269">
      <w:bodyDiv w:val="1"/>
      <w:marLeft w:val="0"/>
      <w:marRight w:val="0"/>
      <w:marTop w:val="0"/>
      <w:marBottom w:val="0"/>
      <w:divBdr>
        <w:top w:val="none" w:sz="0" w:space="0" w:color="auto"/>
        <w:left w:val="none" w:sz="0" w:space="0" w:color="auto"/>
        <w:bottom w:val="none" w:sz="0" w:space="0" w:color="auto"/>
        <w:right w:val="none" w:sz="0" w:space="0" w:color="auto"/>
      </w:divBdr>
    </w:div>
    <w:div w:id="14327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face.wor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Carrick-Davies</dc:creator>
  <cp:keywords/>
  <dc:description/>
  <cp:lastModifiedBy>Stephen Carrick-Davies</cp:lastModifiedBy>
  <cp:revision>2</cp:revision>
  <cp:lastPrinted>2024-10-21T14:18:00Z</cp:lastPrinted>
  <dcterms:created xsi:type="dcterms:W3CDTF">2024-10-21T13:23:00Z</dcterms:created>
  <dcterms:modified xsi:type="dcterms:W3CDTF">2024-10-21T14:50:00Z</dcterms:modified>
</cp:coreProperties>
</file>